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7EE" w:rsidRDefault="00F44BA7">
      <w:pPr>
        <w:pStyle w:val="Title"/>
        <w:rPr>
          <w:rFonts w:ascii="Century Gothic" w:eastAsia="Century Gothic" w:hAnsi="Century Gothic" w:cs="Century Gothic"/>
          <w:lang w:val="da-DK"/>
        </w:rPr>
      </w:pPr>
      <w:bookmarkStart w:id="0" w:name="_GoBack"/>
      <w:bookmarkEnd w:id="0"/>
      <w:r>
        <w:rPr>
          <w:rFonts w:ascii="Century Gothic" w:hAnsi="Century Gothic"/>
          <w:lang w:val="da-DK"/>
        </w:rPr>
        <w:t xml:space="preserve">Bureau Meeting </w:t>
      </w:r>
    </w:p>
    <w:p w:rsidR="001857EE" w:rsidRDefault="00F44BA7">
      <w:pPr>
        <w:pStyle w:val="Body"/>
        <w:jc w:val="right"/>
        <w:rPr>
          <w:rFonts w:ascii="Century Gothic" w:eastAsia="Century Gothic" w:hAnsi="Century Gothic" w:cs="Century Gothic"/>
          <w:b/>
          <w:bCs/>
          <w:sz w:val="24"/>
          <w:szCs w:val="24"/>
        </w:rPr>
      </w:pPr>
      <w:r>
        <w:rPr>
          <w:rFonts w:ascii="Century Gothic" w:hAnsi="Century Gothic"/>
          <w:b/>
          <w:bCs/>
          <w:i/>
          <w:iCs/>
          <w:color w:val="5B9BD5"/>
          <w:spacing w:val="15"/>
          <w:sz w:val="28"/>
          <w:szCs w:val="28"/>
          <w:u w:color="5B9BD5"/>
          <w:lang w:val="en-US"/>
        </w:rPr>
        <w:t>Warsaw, December 4</w:t>
      </w:r>
      <w:r>
        <w:rPr>
          <w:rFonts w:ascii="Century Gothic" w:hAnsi="Century Gothic"/>
          <w:b/>
          <w:bCs/>
          <w:i/>
          <w:iCs/>
          <w:color w:val="5B9BD5"/>
          <w:spacing w:val="15"/>
          <w:sz w:val="28"/>
          <w:szCs w:val="28"/>
          <w:u w:color="5B9BD5"/>
          <w:vertAlign w:val="superscript"/>
          <w:lang w:val="en-US"/>
        </w:rPr>
        <w:t>th</w:t>
      </w:r>
      <w:r>
        <w:rPr>
          <w:rFonts w:ascii="Century Gothic" w:hAnsi="Century Gothic"/>
          <w:b/>
          <w:bCs/>
          <w:i/>
          <w:iCs/>
          <w:color w:val="5B9BD5"/>
          <w:spacing w:val="15"/>
          <w:sz w:val="28"/>
          <w:szCs w:val="28"/>
          <w:u w:color="5B9BD5"/>
          <w:lang w:val="en-US"/>
        </w:rPr>
        <w:t xml:space="preserve"> 2016</w:t>
      </w:r>
    </w:p>
    <w:p w:rsidR="001857EE" w:rsidRDefault="00F44BA7">
      <w:pPr>
        <w:pStyle w:val="Body"/>
        <w:rPr>
          <w:rFonts w:ascii="Century Gothic" w:eastAsia="Century Gothic" w:hAnsi="Century Gothic" w:cs="Century Gothic"/>
        </w:rPr>
      </w:pPr>
      <w:r>
        <w:rPr>
          <w:rFonts w:ascii="Century Gothic" w:hAnsi="Century Gothic"/>
        </w:rPr>
        <w:t xml:space="preserve">Present: Sissel Kvist, President (SK); Svenja Hahn, Vice President (SH); Marijn de Pagter, Treasurer (MdP); Lena Höglund, Political Officer (LH); </w:t>
      </w:r>
      <w:r w:rsidRPr="00EF54BF">
        <w:rPr>
          <w:rFonts w:ascii="Century Gothic" w:hAnsi="Century Gothic"/>
        </w:rPr>
        <w:t>Sergiu Boghean, Trainings Officer (SB)</w:t>
      </w:r>
      <w:r>
        <w:rPr>
          <w:rFonts w:ascii="Century Gothic" w:hAnsi="Century Gothic"/>
        </w:rPr>
        <w:t xml:space="preserve">; Kevin Tammearu, Digital Officer (KT). </w:t>
      </w:r>
    </w:p>
    <w:p w:rsidR="001857EE" w:rsidRDefault="00F44BA7">
      <w:pPr>
        <w:pStyle w:val="Body"/>
        <w:rPr>
          <w:rFonts w:ascii="Century Gothic" w:eastAsia="Century Gothic" w:hAnsi="Century Gothic" w:cs="Century Gothic"/>
        </w:rPr>
      </w:pPr>
      <w:r>
        <w:rPr>
          <w:rFonts w:ascii="Century Gothic" w:hAnsi="Century Gothic"/>
          <w:lang w:val="en-US"/>
        </w:rPr>
        <w:t>Also present: Danica Vihinen, Secretary General (DV)</w:t>
      </w:r>
    </w:p>
    <w:p w:rsidR="001857EE" w:rsidRDefault="00F44BA7">
      <w:pPr>
        <w:pStyle w:val="Body"/>
        <w:rPr>
          <w:rFonts w:ascii="Century Gothic" w:eastAsia="Century Gothic" w:hAnsi="Century Gothic" w:cs="Century Gothic"/>
        </w:rPr>
      </w:pPr>
      <w:r>
        <w:rPr>
          <w:rFonts w:ascii="Century Gothic" w:hAnsi="Century Gothic"/>
          <w:lang w:val="en-US"/>
        </w:rPr>
        <w:t xml:space="preserve">Apologies: </w:t>
      </w:r>
      <w:r>
        <w:rPr>
          <w:rFonts w:ascii="Century Gothic" w:hAnsi="Century Gothic"/>
        </w:rPr>
        <w:t>Edgaras Mascinskas, Campaign and Communications Officer (EM)</w:t>
      </w:r>
    </w:p>
    <w:p w:rsidR="001857EE" w:rsidRDefault="00F44BA7">
      <w:pPr>
        <w:pStyle w:val="Body"/>
        <w:numPr>
          <w:ilvl w:val="0"/>
          <w:numId w:val="2"/>
        </w:numPr>
        <w:spacing w:after="0" w:line="240" w:lineRule="auto"/>
        <w:rPr>
          <w:rFonts w:ascii="Century Gothic" w:eastAsia="Century Gothic" w:hAnsi="Century Gothic" w:cs="Century Gothic"/>
          <w:b/>
          <w:bCs/>
          <w:lang w:val="en-US"/>
        </w:rPr>
      </w:pPr>
      <w:r>
        <w:rPr>
          <w:rFonts w:ascii="Century Gothic" w:hAnsi="Century Gothic"/>
          <w:b/>
          <w:bCs/>
          <w:lang w:val="en-US"/>
        </w:rPr>
        <w:t>Opening (SK)</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SK opened the meeting at 10.12, and explained that EM is excused because of his job buying the tickets and he therefore did not have a say on when to leave</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 xml:space="preserve">2. Update on finances (MdP) </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 xml:space="preserve">Nothing new to report as Tallinn was only 3 weeks ago, </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Update on congress bills: ALDE Group had some communications problems but all bills should be taken care of now. MdP will double check this with ALDE Group the coming week.</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ALDE Group has signalled that it is OK to use the remaining grant for 2016 on merchandise</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DV: We transfered  money from the savings account to our current account to secure liquidity, as we still have the last part of the operational grant to get from ALDE Party and some ELF reimbursements to collect we should be able to transfer it back by the end of the year</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DV: All refund requests to be sent by Dec 15th to the office</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Looking into new ways of hiring an intern/assistant</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3. Short evaluation of the ALDE Congress (All)</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 xml:space="preserve">LH: Hard to get delegates to attend the pre-congress Skype meetings, which is unacceptable. Many resolutions were not very controversial, which killed the enthusiasm to work on amendments. How to do with bureau elections as people tend to want to vote according to personal preferences. Suggests to have a written report for spring congress, and stress before the election of the following delegation that the delegates are representing LYMEC, not themselves. Unified </w:t>
      </w:r>
      <w:r>
        <w:rPr>
          <w:rFonts w:ascii="Century Gothic" w:hAnsi="Century Gothic"/>
          <w:lang w:val="en-US"/>
        </w:rPr>
        <w:lastRenderedPageBreak/>
        <w:t>voice should be the standard. Discussion on how things went and how to improve. Decision to stick to bureau line</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KT: Met with EYM president, Armenian IO, Civil Forum IO, very valuable to meet with these people who normally do not attend our events, to keep the relations open.</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SK: Meeting with Ciudadanos youth regarding their possible membership application. Made clear that the bureau can not and will not propose changes to policy book. LH gave update on the talks.</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DV: As UDI became full members UDI Jeunes will seek membership in LYMEC.</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SB: Meeting with Mladi LDP-a Serbia, they will try to become more active, and will try to sort out the financial problems. MdP and DV also attended the meeting</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SH: Met with FDP Switzerland. Also attended the leaders lunch in stead of SK, good talks with leaders.</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DV: Attended the IO mingle on Thursday and a meeting organised by FNF for partners regarding a series of seminars7workshops targeting populism that are planned for 2017.</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MdP: Travel refund form will be sent out asap to delegates</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LH: Will send out an evaluation to the delegates. We also need to make sure to have MOs informed about what it means to be delegate before they nominate people in the future.</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LH: Went to EWA update session, we need to make IOs aware that they need to lobby towards their mother parties in order to get young women into the programme.</w:t>
      </w:r>
    </w:p>
    <w:p w:rsidR="001857EE" w:rsidRDefault="00F44BA7">
      <w:pPr>
        <w:pStyle w:val="Body"/>
        <w:numPr>
          <w:ilvl w:val="0"/>
          <w:numId w:val="4"/>
        </w:numPr>
        <w:spacing w:after="0" w:line="240" w:lineRule="auto"/>
        <w:rPr>
          <w:rFonts w:ascii="Century Gothic" w:eastAsia="Century Gothic" w:hAnsi="Century Gothic" w:cs="Century Gothic"/>
          <w:lang w:val="en-US"/>
        </w:rPr>
      </w:pPr>
      <w:r>
        <w:rPr>
          <w:rFonts w:ascii="Century Gothic" w:hAnsi="Century Gothic"/>
          <w:lang w:val="en-US"/>
        </w:rPr>
        <w:t>Very nice to have the opportunity to visit the Polish parliament and have a chance to get to sit down with Nowoczesna youth for dinner. They seem very enthusiastic about applying for membership.</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 xml:space="preserve">4. Christmas Card / holiday greeting </w:t>
      </w:r>
    </w:p>
    <w:p w:rsidR="001857EE" w:rsidRDefault="00F44BA7">
      <w:pPr>
        <w:pStyle w:val="Body"/>
        <w:numPr>
          <w:ilvl w:val="0"/>
          <w:numId w:val="6"/>
        </w:numPr>
        <w:spacing w:after="0" w:line="240" w:lineRule="auto"/>
        <w:rPr>
          <w:rFonts w:ascii="Century Gothic" w:eastAsia="Century Gothic" w:hAnsi="Century Gothic" w:cs="Century Gothic"/>
          <w:lang w:val="en-US"/>
        </w:rPr>
      </w:pPr>
      <w:r>
        <w:rPr>
          <w:rFonts w:ascii="Century Gothic" w:hAnsi="Century Gothic"/>
          <w:lang w:val="en-US"/>
        </w:rPr>
        <w:t>A graphic card would be boring as we have done that so many times, so we will do a small video using people attending the Winter Academy to say happy holidays in their language. EM will be responsible.</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5. New Merchandise (MdP, finances part) (EM/DV for execution)</w:t>
      </w:r>
    </w:p>
    <w:p w:rsidR="001857EE" w:rsidRDefault="00F44BA7">
      <w:pPr>
        <w:pStyle w:val="Body"/>
        <w:numPr>
          <w:ilvl w:val="0"/>
          <w:numId w:val="6"/>
        </w:numPr>
        <w:spacing w:after="0" w:line="240" w:lineRule="auto"/>
        <w:rPr>
          <w:rFonts w:ascii="Century Gothic" w:eastAsia="Century Gothic" w:hAnsi="Century Gothic" w:cs="Century Gothic"/>
          <w:lang w:val="en-US"/>
        </w:rPr>
      </w:pPr>
      <w:r>
        <w:rPr>
          <w:rFonts w:ascii="Century Gothic" w:hAnsi="Century Gothic"/>
          <w:lang w:val="en-US"/>
        </w:rPr>
        <w:t>Figure out with Therese at ALDE Group exactly how much we can order and by when they need the invoices. Decision to order condoms and cotton bags. Same slogan for condoms as before, and for the bags EM will come up with something.</w:t>
      </w:r>
    </w:p>
    <w:p w:rsidR="001857EE" w:rsidRDefault="001857EE">
      <w:pPr>
        <w:pStyle w:val="Body"/>
        <w:numPr>
          <w:ilvl w:val="0"/>
          <w:numId w:val="6"/>
        </w:numPr>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5. Run trough list of projects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lastRenderedPageBreak/>
        <w:t xml:space="preserve"> - Changing to gmail for business.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r>
      <w:r>
        <w:rPr>
          <w:rFonts w:ascii="Century Gothic" w:hAnsi="Century Gothic"/>
          <w:lang w:val="en-US"/>
        </w:rPr>
        <w:t>MdP: Talked with Igor Caldeira, Produweb also suggests this, will be a few euros per account per year. MdP and DV will execute.</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Campaign</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SK: EM will pre-launch during Winter Academy and start properly in January.</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Toolkit for new organisations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r>
      <w:r>
        <w:rPr>
          <w:rFonts w:ascii="Century Gothic" w:hAnsi="Century Gothic"/>
          <w:lang w:val="en-US"/>
        </w:rPr>
        <w:t>SB: Unfortunately it is still not done, but it will be ready for  the event in Athens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Evaluation of Congress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r>
      <w:r>
        <w:rPr>
          <w:rFonts w:ascii="Century Gothic" w:hAnsi="Century Gothic"/>
          <w:lang w:val="en-US"/>
        </w:rPr>
        <w:t>KT: will send out evaluation form soon</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Newspaper</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SH: The newspaper is not appreciated by members and it is a lot of work, should look into turning into a blog or something.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DV: Maybe put some of the time and effort into producing content for the app before congresses.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Alumni network</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MdP: Suggests to meet with Denis Straat, as he has offered to help.</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SK: Should start by establishing it legally.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SH: To do that we have to figure out what exactly what we want, as it has to do with the legal status.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SK: We should put up a separate legal entity.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SH: Next step is to put it up, Timo Roeleveld has offered to help. As we do not have an address in Netherlands it probably has to be set up in Belgium, let</w:t>
      </w:r>
      <w:r>
        <w:rPr>
          <w:rFonts w:ascii="Century Gothic" w:hAnsi="Century Gothic"/>
          <w:lang w:val="en-US"/>
        </w:rPr>
        <w:t>’s ask Daniel Tanahatoe to help us with contacts etc (DV will check with him). Discussion on different locations and models.</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(MdP had to leave for the airport. After a short pause the meeting continued at 11:49)</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6. Preliminary planning of 2017 and priorities (SK and SH)</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SK: we need to spread out the events more, and we will also have a bureau member responsible for each event including for the reporting. That way we will try to avoid having another crazy autumn like we have had now.</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i/>
          <w:iCs/>
          <w:lang w:val="en-US"/>
        </w:rPr>
      </w:pPr>
      <w:r>
        <w:rPr>
          <w:rFonts w:ascii="Century Gothic" w:hAnsi="Century Gothic"/>
          <w:i/>
          <w:iCs/>
          <w:lang w:val="en-US"/>
        </w:rPr>
        <w:t xml:space="preserve">January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Unconvention 23-25.1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DV explained what it’s about, DV will look into the exact deal as we were supposed to get free tickets in return for the social media effort</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i/>
          <w:iCs/>
          <w:lang w:val="en-US"/>
        </w:rPr>
      </w:pPr>
      <w:r>
        <w:rPr>
          <w:rFonts w:ascii="Century Gothic" w:hAnsi="Century Gothic"/>
          <w:i/>
          <w:iCs/>
          <w:lang w:val="en-US"/>
        </w:rPr>
        <w:t>February</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lastRenderedPageBreak/>
        <w:t>Internal audit 4.2</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BM, Athens, 23-24.2</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The New Europeans, Athens, 24-26.2 (SH will check the dates with FNF Greece when meeting Markus Kaiser in Berlin next week)</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Responsible bureau member: SH</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i/>
          <w:iCs/>
          <w:lang w:val="en-US"/>
        </w:rPr>
      </w:pPr>
      <w:r>
        <w:rPr>
          <w:rFonts w:ascii="Century Gothic" w:hAnsi="Century Gothic"/>
          <w:i/>
          <w:iCs/>
          <w:lang w:val="en-US"/>
        </w:rPr>
        <w:t>March</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Hackathon,Manchester 24-26.3</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DV: Better to do in UK than Berlin to show support in build up to the triggering of article 50</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KT: Preferably somewhere outside of town, isolated so people do not wander off, as they need to attend the whole event. Important to send out a very clear concept note as soon as possible to the MOs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Bureau responsible: KT</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April</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Check the need for, and financial possibilities, for having a bureau meeting in April.</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SH: JuLis are planning a large congress on 7-9.4, maybe it would be possible to combine? On second thought it will be too chaotic.</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KT: We need to have more BMs where we have time for strategic planning.</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DV: Let’s look into doing it in Brussels to save money</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LH: We need team bulding as well</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May</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Spring congress,Stockholm, 4-7.5 or 11-14.5?</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Hosted by CUF, CS and LUF. Important to have one contact person.</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Bureau responsibility: LH</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SH: Will make a very detailed task list including timeline and deadlines, core taskforce for this: SH, LH, DV.</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June</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ALDE Party Council meeting, 2-3.6, Ljubljana</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Andorra seminar 9-11.6, JLA hosts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Responsibility: MdP</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Summer academy 28-30.6?</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DV will check with Therese if this will be organised</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July</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Communication seminar, Gdansk, 14-16.7</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Responsibility: EM +SH</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September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YLM, Podgorica, 8-10.9</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Responsibility: SB + DV</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Internal audit</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dates tbc</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October</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Autumn congress, Sofia</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Dates to be set together with YMRF</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Responsible: SB</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November</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Building the best, Brussels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Responsible: LH + SH </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December</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ALDE party congress, Amsterdam (6-8.12?)</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Responsible: LH</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IMS skills training, Brussels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Responsible: EM</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KT left for airport at 12:25</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 xml:space="preserve">7. Any other business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SH: Markus Kaiser/FNF Greece wants to meet with the LYMEC representative in Berlin to discuss possibility to start up a youth organisation in Greece, SH will be there </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IFLRY’s Africa project: SK explained that LYMEC were approached by IFLRY to cooperate on an Erasmus+ project. Agreed that it is an exciting opportunity and is good, but it will require some time and it will overlap with the EU elections and span over the current bureau’s mandate. DV: look into having Igor Caldeira in the steering committee, preferably not anyone from the bureau as it will require time we don’t have. SK: the representative could also be someone else, with experience of both LYMEC and Africa</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WG for new statutes and congress</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SK: Decided to have a small, efficient group of experienced people in stead of an open call. SK will steer, and suggests the following people: Hans Maes as </w:t>
      </w:r>
      <w:r>
        <w:rPr>
          <w:rFonts w:ascii="Century Gothic" w:eastAsia="Century Gothic" w:hAnsi="Century Gothic" w:cs="Century Gothic"/>
          <w:lang w:val="en-US"/>
        </w:rPr>
        <w:lastRenderedPageBreak/>
        <w:t xml:space="preserve">Internal Auditor, Laura Neijenhuis as JD was behind the resolution on the handling of resolutions, Lukas Schweiger as IMS, knowing the statutes and also being behind the resolution, Sofia Molin as representative of the comittee of discipline and arbitrage.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SK: twofold task 1) Statutes and the 2) congress side (What kind do we want, how do we distribute delegation spots, working groups, instructions etc)</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hAnsi="Century Gothic"/>
          <w:lang w:val="en-US"/>
        </w:rPr>
        <w:t xml:space="preserve"> - Working group on Brexit: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 xml:space="preserve">SK: there has been a request to have a WG on this as the Brexit resolution was not adopted and we therefore do not have a policy on this.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r>
        <w:rPr>
          <w:rFonts w:ascii="Century Gothic" w:eastAsia="Century Gothic" w:hAnsi="Century Gothic" w:cs="Century Gothic"/>
          <w:lang w:val="en-US"/>
        </w:rPr>
        <w:tab/>
        <w:t>LH: given the experience from the CAP wg, a wg would not be the right way to do it, rather encourage MOs to work together on a holistic resolution, this way the MOs take more ownership. SK and LH will sit down with Andrew Martin from LY</w:t>
      </w:r>
    </w:p>
    <w:p w:rsidR="001857EE" w:rsidRDefault="001857EE">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lang w:val="en-US"/>
        </w:rPr>
      </w:pP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entury Gothic" w:eastAsia="Century Gothic" w:hAnsi="Century Gothic" w:cs="Century Gothic"/>
          <w:b/>
          <w:bCs/>
          <w:lang w:val="en-US"/>
        </w:rPr>
      </w:pPr>
      <w:r>
        <w:rPr>
          <w:rFonts w:ascii="Century Gothic" w:hAnsi="Century Gothic"/>
          <w:b/>
          <w:bCs/>
          <w:lang w:val="en-US"/>
        </w:rPr>
        <w:t xml:space="preserve">8. Closing </w:t>
      </w:r>
    </w:p>
    <w:p w:rsidR="001857EE" w:rsidRDefault="00F44BA7">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pPr>
      <w:r>
        <w:rPr>
          <w:rFonts w:ascii="Century Gothic" w:hAnsi="Century Gothic"/>
          <w:lang w:val="en-US"/>
        </w:rPr>
        <w:t>SK closed the meeting 12:44</w:t>
      </w:r>
    </w:p>
    <w:sectPr w:rsidR="001857EE">
      <w:headerReference w:type="default" r:id="rId7"/>
      <w:footerReference w:type="default" r:id="rId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92C" w:rsidRDefault="009D392C">
      <w:r>
        <w:separator/>
      </w:r>
    </w:p>
  </w:endnote>
  <w:endnote w:type="continuationSeparator" w:id="0">
    <w:p w:rsidR="009D392C" w:rsidRDefault="009D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EE" w:rsidRDefault="00F44BA7">
    <w:pPr>
      <w:pStyle w:val="Footer"/>
      <w:tabs>
        <w:tab w:val="clear" w:pos="9072"/>
        <w:tab w:val="right" w:pos="9046"/>
      </w:tabs>
    </w:pPr>
    <w:r>
      <w:rPr>
        <w:noProof/>
        <w:lang w:val="en-GB" w:eastAsia="en-GB"/>
      </w:rPr>
      <w:drawing>
        <wp:inline distT="0" distB="0" distL="0" distR="0">
          <wp:extent cx="5756911" cy="1029924"/>
          <wp:effectExtent l="0" t="0" r="0" b="0"/>
          <wp:docPr id="1073741826" name="officeArt object" descr="footer4template.jpg"/>
          <wp:cNvGraphicFramePr/>
          <a:graphic xmlns:a="http://schemas.openxmlformats.org/drawingml/2006/main">
            <a:graphicData uri="http://schemas.openxmlformats.org/drawingml/2006/picture">
              <pic:pic xmlns:pic="http://schemas.openxmlformats.org/drawingml/2006/picture">
                <pic:nvPicPr>
                  <pic:cNvPr id="1073741826" name="image2.jpeg" descr="footer4template.jpg"/>
                  <pic:cNvPicPr>
                    <a:picLocks noChangeAspect="1"/>
                  </pic:cNvPicPr>
                </pic:nvPicPr>
                <pic:blipFill>
                  <a:blip r:embed="rId1">
                    <a:extLst/>
                  </a:blip>
                  <a:stretch>
                    <a:fillRect/>
                  </a:stretch>
                </pic:blipFill>
                <pic:spPr>
                  <a:xfrm>
                    <a:off x="0" y="0"/>
                    <a:ext cx="5756911" cy="1029924"/>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92C" w:rsidRDefault="009D392C">
      <w:r>
        <w:separator/>
      </w:r>
    </w:p>
  </w:footnote>
  <w:footnote w:type="continuationSeparator" w:id="0">
    <w:p w:rsidR="009D392C" w:rsidRDefault="009D39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7EE" w:rsidRDefault="00F44BA7">
    <w:pPr>
      <w:pStyle w:val="Header"/>
      <w:tabs>
        <w:tab w:val="clear" w:pos="9072"/>
        <w:tab w:val="right" w:pos="9046"/>
      </w:tabs>
    </w:pPr>
    <w:r>
      <w:rPr>
        <w:noProof/>
        <w:lang w:val="en-GB" w:eastAsia="en-GB"/>
      </w:rPr>
      <w:drawing>
        <wp:inline distT="0" distB="0" distL="0" distR="0">
          <wp:extent cx="5756911" cy="170387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rcRect r="1"/>
                  <a:stretch>
                    <a:fillRect/>
                  </a:stretch>
                </pic:blipFill>
                <pic:spPr>
                  <a:xfrm>
                    <a:off x="0" y="0"/>
                    <a:ext cx="5756911" cy="1703871"/>
                  </a:xfrm>
                  <a:custGeom>
                    <a:avLst/>
                    <a:gdLst/>
                    <a:ahLst/>
                    <a:cxnLst>
                      <a:cxn ang="0">
                        <a:pos x="wd2" y="hd2"/>
                      </a:cxn>
                      <a:cxn ang="5400000">
                        <a:pos x="wd2" y="hd2"/>
                      </a:cxn>
                      <a:cxn ang="10800000">
                        <a:pos x="wd2" y="hd2"/>
                      </a:cxn>
                      <a:cxn ang="16200000">
                        <a:pos x="wd2" y="hd2"/>
                      </a:cxn>
                    </a:cxnLst>
                    <a:rect l="0" t="0" r="r" b="b"/>
                    <a:pathLst>
                      <a:path w="21600" h="21600" extrusionOk="0">
                        <a:moveTo>
                          <a:pt x="1065" y="0"/>
                        </a:moveTo>
                        <a:cubicBezTo>
                          <a:pt x="477" y="0"/>
                          <a:pt x="0" y="1612"/>
                          <a:pt x="0" y="3600"/>
                        </a:cubicBezTo>
                        <a:lnTo>
                          <a:pt x="0" y="18000"/>
                        </a:lnTo>
                        <a:cubicBezTo>
                          <a:pt x="0" y="19988"/>
                          <a:pt x="477" y="21600"/>
                          <a:pt x="1065" y="21600"/>
                        </a:cubicBezTo>
                        <a:lnTo>
                          <a:pt x="20535" y="21600"/>
                        </a:lnTo>
                        <a:cubicBezTo>
                          <a:pt x="21123" y="21600"/>
                          <a:pt x="21600" y="19988"/>
                          <a:pt x="21600" y="18000"/>
                        </a:cubicBezTo>
                        <a:lnTo>
                          <a:pt x="21600" y="3600"/>
                        </a:lnTo>
                        <a:cubicBezTo>
                          <a:pt x="21600" y="1612"/>
                          <a:pt x="21123" y="0"/>
                          <a:pt x="20535" y="0"/>
                        </a:cubicBezTo>
                        <a:lnTo>
                          <a:pt x="1065" y="0"/>
                        </a:lnTo>
                        <a:close/>
                      </a:path>
                    </a:pathLst>
                  </a:custGeom>
                  <a:ln w="12700" cap="flat">
                    <a:noFill/>
                    <a:miter lim="400000"/>
                  </a:ln>
                  <a:effectLst>
                    <a:outerShdw blurRad="152400" dist="12000" dir="900000" rotWithShape="0">
                      <a:srgbClr val="000000">
                        <a:alpha val="30000"/>
                      </a:srgbClr>
                    </a:outerShdw>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CE8"/>
    <w:multiLevelType w:val="hybridMultilevel"/>
    <w:tmpl w:val="833039C8"/>
    <w:numStyleLink w:val="Dash"/>
  </w:abstractNum>
  <w:abstractNum w:abstractNumId="1" w15:restartNumberingAfterBreak="0">
    <w:nsid w:val="191335D8"/>
    <w:multiLevelType w:val="hybridMultilevel"/>
    <w:tmpl w:val="D1D46F4E"/>
    <w:styleLink w:val="Numbered"/>
    <w:lvl w:ilvl="0" w:tplc="A6C8AF04">
      <w:start w:val="1"/>
      <w:numFmt w:val="decimal"/>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864B338">
      <w:start w:val="1"/>
      <w:numFmt w:val="decimal"/>
      <w:lvlText w:val="%2."/>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906EAFC">
      <w:start w:val="1"/>
      <w:numFmt w:val="decimal"/>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43904726">
      <w:start w:val="1"/>
      <w:numFmt w:val="decimal"/>
      <w:lvlText w:val="%4."/>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D786C444">
      <w:start w:val="1"/>
      <w:numFmt w:val="decimal"/>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8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0414E750">
      <w:start w:val="1"/>
      <w:numFmt w:val="decimal"/>
      <w:lvlText w:val="%6."/>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9F3A03C0">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25A69508">
      <w:start w:val="1"/>
      <w:numFmt w:val="decimal"/>
      <w:lvlText w:val="%8."/>
      <w:lvlJc w:val="left"/>
      <w:pPr>
        <w:tabs>
          <w:tab w:val="left" w:pos="720"/>
          <w:tab w:val="left" w:pos="1440"/>
          <w:tab w:val="left" w:pos="2160"/>
          <w:tab w:val="left" w:pos="3600"/>
          <w:tab w:val="left" w:pos="4320"/>
          <w:tab w:val="left" w:pos="5040"/>
          <w:tab w:val="left" w:pos="5760"/>
          <w:tab w:val="left" w:pos="6480"/>
          <w:tab w:val="left" w:pos="7200"/>
          <w:tab w:val="left" w:pos="7920"/>
          <w:tab w:val="left" w:pos="8640"/>
        </w:tabs>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F836B92A">
      <w:start w:val="1"/>
      <w:numFmt w:val="decimal"/>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FED63BF"/>
    <w:multiLevelType w:val="hybridMultilevel"/>
    <w:tmpl w:val="D1D46F4E"/>
    <w:numStyleLink w:val="Numbered"/>
  </w:abstractNum>
  <w:abstractNum w:abstractNumId="3" w15:restartNumberingAfterBreak="0">
    <w:nsid w:val="4ED61C59"/>
    <w:multiLevelType w:val="hybridMultilevel"/>
    <w:tmpl w:val="833039C8"/>
    <w:styleLink w:val="Dash"/>
    <w:lvl w:ilvl="0" w:tplc="3E2C6F6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3924ACD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9740E69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3D36B8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4BC55B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F37C98FC">
      <w:start w:val="1"/>
      <w:numFmt w:val="bullet"/>
      <w:lvlText w:val="-"/>
      <w:lvlJc w:val="left"/>
      <w:pPr>
        <w:tabs>
          <w:tab w:val="left" w:pos="720"/>
          <w:tab w:val="left" w:pos="2160"/>
          <w:tab w:val="left" w:pos="2880"/>
          <w:tab w:val="left" w:pos="3600"/>
          <w:tab w:val="left" w:pos="4320"/>
          <w:tab w:val="left" w:pos="5040"/>
          <w:tab w:val="left" w:pos="5760"/>
          <w:tab w:val="left" w:pos="6480"/>
          <w:tab w:val="left" w:pos="7200"/>
          <w:tab w:val="left" w:pos="7920"/>
          <w:tab w:val="left" w:pos="8640"/>
        </w:tabs>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6AE425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3E5490D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13249FE8">
      <w:start w:val="1"/>
      <w:numFmt w:val="bullet"/>
      <w:lvlText w:val="-"/>
      <w:lvlJc w:val="left"/>
      <w:pPr>
        <w:tabs>
          <w:tab w:val="left" w:pos="720"/>
          <w:tab w:val="left" w:pos="1440"/>
          <w:tab w:val="left" w:pos="2880"/>
          <w:tab w:val="left" w:pos="3600"/>
          <w:tab w:val="left" w:pos="4320"/>
          <w:tab w:val="left" w:pos="5040"/>
          <w:tab w:val="left" w:pos="5760"/>
          <w:tab w:val="left" w:pos="6480"/>
          <w:tab w:val="left" w:pos="7200"/>
          <w:tab w:val="left" w:pos="7920"/>
          <w:tab w:val="left" w:pos="8640"/>
        </w:tabs>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4" w15:restartNumberingAfterBreak="0">
    <w:nsid w:val="620B7ECF"/>
    <w:multiLevelType w:val="hybridMultilevel"/>
    <w:tmpl w:val="4B1E2FA4"/>
    <w:styleLink w:val="Bullets"/>
    <w:lvl w:ilvl="0" w:tplc="EB4E94E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5ECE53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s>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1A904A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E4F4018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25AEFA7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1096891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A822CBF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19228FC4">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s>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CA885B8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CD60455"/>
    <w:multiLevelType w:val="hybridMultilevel"/>
    <w:tmpl w:val="4B1E2FA4"/>
    <w:numStyleLink w:val="Bullets"/>
  </w:abstractNum>
  <w:num w:numId="1">
    <w:abstractNumId w:val="1"/>
  </w:num>
  <w:num w:numId="2">
    <w:abstractNumId w:val="2"/>
  </w:num>
  <w:num w:numId="3">
    <w:abstractNumId w:val="3"/>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7EE"/>
    <w:rsid w:val="001857EE"/>
    <w:rsid w:val="009D392C"/>
    <w:rsid w:val="009D5B7D"/>
    <w:rsid w:val="00EF54BF"/>
    <w:rsid w:val="00F44BA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C8EA1-9716-42BB-88B0-DC4ACCFA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fr-BE" w:eastAsia="fr-B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ascii="Calibri" w:eastAsia="Calibri" w:hAnsi="Calibri" w:cs="Calibri"/>
      <w:color w:val="000000"/>
      <w:sz w:val="22"/>
      <w:szCs w:val="22"/>
      <w:u w:color="000000"/>
      <w:lang w:val="fr-FR"/>
    </w:rPr>
  </w:style>
  <w:style w:type="paragraph" w:styleId="Footer">
    <w:name w:val="footer"/>
    <w:pPr>
      <w:tabs>
        <w:tab w:val="center" w:pos="4536"/>
        <w:tab w:val="right" w:pos="9072"/>
      </w:tabs>
    </w:pPr>
    <w:rPr>
      <w:rFonts w:ascii="Calibri" w:eastAsia="Calibri" w:hAnsi="Calibri" w:cs="Calibri"/>
      <w:color w:val="000000"/>
      <w:sz w:val="22"/>
      <w:szCs w:val="22"/>
      <w:u w:color="000000"/>
      <w:lang w:val="fr-FR"/>
    </w:rPr>
  </w:style>
  <w:style w:type="paragraph" w:styleId="Title">
    <w:name w:val="Title"/>
    <w:next w:val="Body"/>
    <w:pPr>
      <w:pBdr>
        <w:bottom w:val="single" w:sz="8" w:space="0" w:color="5B9BD5"/>
      </w:pBdr>
      <w:spacing w:after="300"/>
    </w:pPr>
    <w:rPr>
      <w:rFonts w:ascii="Calibri Light" w:eastAsia="Calibri Light" w:hAnsi="Calibri Light" w:cs="Calibri Light"/>
      <w:color w:val="323E4F"/>
      <w:spacing w:val="5"/>
      <w:kern w:val="28"/>
      <w:sz w:val="52"/>
      <w:szCs w:val="52"/>
      <w:u w:color="323E4F"/>
      <w:lang w:val="fr-FR"/>
    </w:rPr>
  </w:style>
  <w:style w:type="paragraph" w:customStyle="1" w:styleId="Body">
    <w:name w:val="Body"/>
    <w:pPr>
      <w:spacing w:after="160" w:line="259" w:lineRule="auto"/>
    </w:pPr>
    <w:rPr>
      <w:rFonts w:ascii="Calibri" w:eastAsia="Calibri" w:hAnsi="Calibri" w:cs="Calibri"/>
      <w:color w:val="000000"/>
      <w:sz w:val="22"/>
      <w:szCs w:val="22"/>
      <w:u w:color="000000"/>
      <w:lang w:val="da-DK"/>
    </w:rPr>
  </w:style>
  <w:style w:type="numbering" w:customStyle="1" w:styleId="Numbered">
    <w:name w:val="Numbered"/>
    <w:pPr>
      <w:numPr>
        <w:numId w:val="1"/>
      </w:numPr>
    </w:pPr>
  </w:style>
  <w:style w:type="numbering" w:customStyle="1" w:styleId="Dash">
    <w:name w:val="Dash"/>
    <w:pPr>
      <w:numPr>
        <w:numId w:val="3"/>
      </w:numPr>
    </w:pPr>
  </w:style>
  <w:style w:type="numbering" w:customStyle="1" w:styleId="Bullets">
    <w:name w:val="Bullets"/>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Calibri Light"/>
        <a:ea typeface="Calibri Light"/>
        <a:cs typeface="Calibri Light"/>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1389</Words>
  <Characters>7920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LYMEC Liberals</dc:creator>
  <cp:lastModifiedBy>RetailAdmin</cp:lastModifiedBy>
  <cp:revision>2</cp:revision>
  <dcterms:created xsi:type="dcterms:W3CDTF">2017-03-14T10:53:00Z</dcterms:created>
  <dcterms:modified xsi:type="dcterms:W3CDTF">2017-03-14T10:53:00Z</dcterms:modified>
</cp:coreProperties>
</file>